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00" w:lineRule="exact"/>
        <w:ind w:firstLine="236" w:firstLineChars="98"/>
        <w:outlineLvl w:val="1"/>
        <w:rPr>
          <w:rFonts w:ascii="仿宋" w:hAnsi="仿宋" w:eastAsia="仿宋"/>
          <w:b/>
          <w:bCs/>
          <w:sz w:val="24"/>
        </w:rPr>
      </w:pPr>
      <w:bookmarkStart w:id="0" w:name="_GoBack"/>
      <w:bookmarkEnd w:id="0"/>
      <w:r>
        <w:rPr>
          <w:rFonts w:hint="eastAsia" w:ascii="仿宋" w:hAnsi="仿宋" w:eastAsia="仿宋"/>
          <w:b/>
          <w:bCs/>
          <w:sz w:val="24"/>
        </w:rPr>
        <w:t>一、项目概述</w:t>
      </w:r>
    </w:p>
    <w:p>
      <w:pPr>
        <w:spacing w:line="400" w:lineRule="exact"/>
        <w:ind w:firstLine="480" w:firstLineChars="200"/>
        <w:rPr>
          <w:rFonts w:ascii="仿宋" w:hAnsi="仿宋" w:eastAsia="仿宋"/>
          <w:bCs/>
          <w:sz w:val="24"/>
        </w:rPr>
      </w:pPr>
      <w:r>
        <w:rPr>
          <w:rFonts w:hint="eastAsia" w:ascii="仿宋" w:hAnsi="仿宋" w:eastAsia="仿宋"/>
          <w:bCs/>
          <w:sz w:val="24"/>
        </w:rPr>
        <w:t>由中共中央网络安全和信息化委员会办公室（拟邀）、四川省人民政府（拟邀）为指导单位，成都市人民政府主办，以“链接产业生态 赋能城市发展”为主题的2022成都全球创新创业交易会-第二届国际区块链创新应用博览会（以下简称：2022创交会）将于2022年9月15日-17日在天府国际会议中心举行。</w:t>
      </w:r>
    </w:p>
    <w:p>
      <w:pPr>
        <w:spacing w:line="400" w:lineRule="exact"/>
        <w:ind w:firstLine="480" w:firstLineChars="200"/>
        <w:rPr>
          <w:rFonts w:ascii="仿宋" w:hAnsi="仿宋" w:eastAsia="仿宋"/>
          <w:bCs/>
          <w:sz w:val="24"/>
        </w:rPr>
      </w:pPr>
      <w:r>
        <w:rPr>
          <w:rFonts w:hint="eastAsia" w:ascii="仿宋" w:hAnsi="仿宋" w:eastAsia="仿宋"/>
          <w:bCs/>
          <w:sz w:val="24"/>
        </w:rPr>
        <w:t>标的</w:t>
      </w:r>
      <w:r>
        <w:rPr>
          <w:rFonts w:ascii="仿宋" w:hAnsi="仿宋" w:eastAsia="仿宋"/>
          <w:bCs/>
          <w:sz w:val="24"/>
        </w:rPr>
        <w:t>名称：</w:t>
      </w:r>
      <w:r>
        <w:rPr>
          <w:rFonts w:hint="eastAsia" w:ascii="仿宋" w:hAnsi="仿宋" w:eastAsia="仿宋"/>
          <w:bCs/>
          <w:sz w:val="24"/>
        </w:rPr>
        <w:t>2022成都全球创新创业交易会——第二届国际区块链创新应用博览会会务服务</w:t>
      </w:r>
    </w:p>
    <w:p>
      <w:pPr>
        <w:spacing w:line="400" w:lineRule="exact"/>
        <w:ind w:firstLine="480" w:firstLineChars="200"/>
        <w:rPr>
          <w:rFonts w:ascii="仿宋" w:hAnsi="仿宋" w:eastAsia="仿宋"/>
          <w:bCs/>
          <w:sz w:val="24"/>
        </w:rPr>
      </w:pPr>
      <w:r>
        <w:rPr>
          <w:rFonts w:hint="eastAsia" w:ascii="仿宋" w:hAnsi="仿宋" w:eastAsia="仿宋"/>
          <w:bCs/>
          <w:sz w:val="24"/>
        </w:rPr>
        <w:t>所属</w:t>
      </w:r>
      <w:r>
        <w:rPr>
          <w:rFonts w:ascii="仿宋" w:hAnsi="仿宋" w:eastAsia="仿宋"/>
          <w:bCs/>
          <w:sz w:val="24"/>
        </w:rPr>
        <w:t>行业：</w:t>
      </w:r>
      <w:r>
        <w:rPr>
          <w:rFonts w:hint="eastAsia" w:ascii="仿宋" w:hAnsi="仿宋" w:eastAsia="仿宋"/>
          <w:bCs/>
          <w:sz w:val="24"/>
        </w:rPr>
        <w:t>其他未列明行业</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★二、商务</w:t>
      </w:r>
      <w:r>
        <w:rPr>
          <w:rFonts w:ascii="仿宋" w:hAnsi="仿宋" w:eastAsia="仿宋"/>
          <w:b/>
          <w:bCs/>
          <w:sz w:val="24"/>
        </w:rPr>
        <w:t>要求</w:t>
      </w:r>
    </w:p>
    <w:p>
      <w:pPr>
        <w:spacing w:line="400" w:lineRule="exact"/>
        <w:ind w:firstLine="480" w:firstLineChars="200"/>
        <w:rPr>
          <w:rFonts w:ascii="仿宋" w:hAnsi="仿宋" w:eastAsia="仿宋"/>
          <w:bCs/>
          <w:sz w:val="24"/>
        </w:rPr>
      </w:pPr>
      <w:r>
        <w:rPr>
          <w:rFonts w:hint="eastAsia" w:ascii="仿宋" w:hAnsi="仿宋" w:eastAsia="仿宋"/>
          <w:bCs/>
          <w:sz w:val="24"/>
        </w:rPr>
        <w:t>（一）服务时间：从采购合同（协议）签订日期起至2022年9月18日。</w:t>
      </w:r>
    </w:p>
    <w:p>
      <w:pPr>
        <w:spacing w:line="400" w:lineRule="exact"/>
        <w:ind w:firstLine="480" w:firstLineChars="200"/>
        <w:rPr>
          <w:rFonts w:ascii="仿宋" w:hAnsi="仿宋" w:eastAsia="仿宋"/>
          <w:bCs/>
          <w:sz w:val="24"/>
        </w:rPr>
      </w:pPr>
      <w:r>
        <w:rPr>
          <w:rFonts w:hint="eastAsia" w:ascii="仿宋" w:hAnsi="仿宋" w:eastAsia="仿宋"/>
          <w:bCs/>
          <w:sz w:val="24"/>
        </w:rPr>
        <w:t>（二）服务地点：成都天府国际会议中心。</w:t>
      </w:r>
    </w:p>
    <w:p>
      <w:pPr>
        <w:spacing w:line="400" w:lineRule="exact"/>
        <w:ind w:firstLine="480" w:firstLineChars="200"/>
        <w:rPr>
          <w:rFonts w:ascii="仿宋" w:hAnsi="仿宋" w:eastAsia="仿宋"/>
          <w:bCs/>
          <w:sz w:val="24"/>
        </w:rPr>
      </w:pPr>
      <w:r>
        <w:rPr>
          <w:rFonts w:hint="eastAsia" w:ascii="仿宋" w:hAnsi="仿宋" w:eastAsia="仿宋"/>
          <w:bCs/>
          <w:sz w:val="24"/>
        </w:rPr>
        <w:t>（三）付款方式：合同签订后5个工作日内支付项目全部价款的50%，项目全部执行完毕，由中标人提交项目验收报告、绩效报告和其他完工证明材料，经采购方验收合格且收到</w:t>
      </w:r>
      <w:r>
        <w:rPr>
          <w:rFonts w:ascii="仿宋" w:hAnsi="仿宋" w:eastAsia="仿宋"/>
          <w:bCs/>
          <w:sz w:val="24"/>
        </w:rPr>
        <w:t>供应商合法有效的等额发票后</w:t>
      </w:r>
      <w:r>
        <w:rPr>
          <w:rFonts w:hint="eastAsia" w:ascii="仿宋" w:hAnsi="仿宋" w:eastAsia="仿宋"/>
          <w:bCs/>
          <w:sz w:val="24"/>
        </w:rPr>
        <w:t>10个</w:t>
      </w:r>
      <w:r>
        <w:rPr>
          <w:rFonts w:ascii="仿宋" w:hAnsi="仿宋" w:eastAsia="仿宋"/>
          <w:bCs/>
          <w:sz w:val="24"/>
        </w:rPr>
        <w:t>工作日内</w:t>
      </w:r>
      <w:r>
        <w:rPr>
          <w:rFonts w:hint="eastAsia" w:ascii="仿宋" w:hAnsi="仿宋" w:eastAsia="仿宋"/>
          <w:bCs/>
          <w:sz w:val="24"/>
        </w:rPr>
        <w:t>，支付合同（协议）余下50%价款，付款时中标人必须提供合法有效等额发票；以上付款按实际发生结算。</w:t>
      </w:r>
    </w:p>
    <w:p>
      <w:pPr>
        <w:spacing w:line="400" w:lineRule="exact"/>
        <w:ind w:firstLine="480" w:firstLineChars="200"/>
        <w:rPr>
          <w:rFonts w:ascii="仿宋" w:hAnsi="仿宋" w:eastAsia="仿宋"/>
          <w:bCs/>
          <w:sz w:val="24"/>
        </w:rPr>
      </w:pPr>
      <w:r>
        <w:rPr>
          <w:rFonts w:hint="eastAsia" w:ascii="仿宋" w:hAnsi="仿宋" w:eastAsia="仿宋"/>
          <w:bCs/>
          <w:sz w:val="24"/>
        </w:rPr>
        <w:t>（四）安全保障：中标人在搭建结束时出具第三方专业安评公司出具的安评报告和第三方消防电器检测报告。</w:t>
      </w:r>
    </w:p>
    <w:p>
      <w:pPr>
        <w:spacing w:line="400" w:lineRule="exact"/>
        <w:ind w:firstLine="480" w:firstLineChars="200"/>
        <w:rPr>
          <w:rFonts w:ascii="仿宋" w:hAnsi="仿宋" w:eastAsia="仿宋"/>
          <w:bCs/>
          <w:sz w:val="24"/>
        </w:rPr>
      </w:pPr>
      <w:r>
        <w:rPr>
          <w:rFonts w:hint="eastAsia" w:ascii="仿宋" w:hAnsi="仿宋" w:eastAsia="仿宋"/>
          <w:bCs/>
          <w:sz w:val="24"/>
        </w:rPr>
        <w:t>（五）验收：按照《财政部关于进一步加强政府采购需求和履约验收管理的指导意见》（财库〔2016〕205号）的要求进行验收。</w:t>
      </w:r>
    </w:p>
    <w:p>
      <w:pPr>
        <w:keepNext/>
        <w:keepLines/>
        <w:spacing w:before="260" w:after="260" w:line="400" w:lineRule="exact"/>
        <w:ind w:firstLine="241" w:firstLineChars="100"/>
        <w:outlineLvl w:val="1"/>
        <w:rPr>
          <w:rFonts w:ascii="仿宋" w:hAnsi="仿宋" w:eastAsia="仿宋"/>
          <w:b/>
          <w:bCs/>
          <w:sz w:val="24"/>
        </w:rPr>
      </w:pPr>
      <w:r>
        <w:rPr>
          <w:rFonts w:hint="eastAsia" w:ascii="仿宋" w:hAnsi="仿宋" w:eastAsia="仿宋"/>
          <w:b/>
          <w:bCs/>
          <w:sz w:val="24"/>
        </w:rPr>
        <w:t>三、</w:t>
      </w:r>
      <w:r>
        <w:rPr>
          <w:rFonts w:ascii="仿宋" w:hAnsi="仿宋" w:eastAsia="仿宋"/>
          <w:b/>
          <w:bCs/>
          <w:sz w:val="24"/>
        </w:rPr>
        <w:t>技术、服务要求</w:t>
      </w:r>
    </w:p>
    <w:p>
      <w:pPr>
        <w:spacing w:line="400" w:lineRule="exact"/>
        <w:ind w:firstLine="312" w:firstLineChars="130"/>
        <w:rPr>
          <w:rFonts w:ascii="仿宋" w:hAnsi="仿宋" w:eastAsia="仿宋"/>
          <w:sz w:val="24"/>
        </w:rPr>
      </w:pPr>
      <w:r>
        <w:rPr>
          <w:rFonts w:hint="eastAsia" w:ascii="仿宋" w:hAnsi="仿宋" w:eastAsia="仿宋"/>
          <w:sz w:val="24"/>
        </w:rPr>
        <w:t>★（一）总体要求：2022成都全球创新创业交易会-第二届国际区块链创新应用博览会会务服务单位1名，负责场地租赁、氛围营造、物料制作、办公保障、安全保障、疫情防控、工作人员住宿餐饮、酒店协调等相关会务服务工作。</w:t>
      </w:r>
    </w:p>
    <w:p>
      <w:pPr>
        <w:spacing w:line="400" w:lineRule="exact"/>
        <w:ind w:firstLine="312" w:firstLineChars="130"/>
        <w:rPr>
          <w:rFonts w:ascii="仿宋" w:hAnsi="仿宋" w:eastAsia="仿宋"/>
          <w:sz w:val="24"/>
        </w:rPr>
      </w:pPr>
      <w:r>
        <w:rPr>
          <w:rFonts w:hint="eastAsia" w:ascii="仿宋" w:hAnsi="仿宋" w:eastAsia="仿宋"/>
          <w:sz w:val="24"/>
        </w:rPr>
        <w:t>（二）方案提交：提交《2022成都全球创新创业交易会-第二届国际区块链创新应用博览会会务服务实施方案》，包含对场地租赁、氛围营造、物料制作、办公保障、安全保障、疫情防控、工作人员住宿餐饮、酒店协调等方面的保障措施；服务团队架构及人员分工、风险管理及应急预案、项目运营管理规划及方案、工作进度表等。</w:t>
      </w:r>
    </w:p>
    <w:p>
      <w:pPr>
        <w:spacing w:line="400" w:lineRule="exact"/>
        <w:ind w:firstLine="312" w:firstLineChars="130"/>
        <w:rPr>
          <w:rFonts w:ascii="仿宋" w:hAnsi="仿宋" w:eastAsia="仿宋"/>
          <w:sz w:val="24"/>
        </w:rPr>
      </w:pPr>
      <w:r>
        <w:rPr>
          <w:rFonts w:hint="eastAsia" w:ascii="仿宋" w:hAnsi="仿宋" w:eastAsia="仿宋"/>
          <w:sz w:val="24"/>
        </w:rPr>
        <w:t>★（三）具体要求：</w:t>
      </w:r>
    </w:p>
    <w:p>
      <w:pPr>
        <w:spacing w:line="400" w:lineRule="exact"/>
        <w:ind w:firstLine="312" w:firstLineChars="130"/>
        <w:rPr>
          <w:rFonts w:ascii="仿宋" w:hAnsi="仿宋" w:eastAsia="仿宋"/>
          <w:sz w:val="24"/>
        </w:rPr>
      </w:pPr>
      <w:r>
        <w:rPr>
          <w:rFonts w:hint="eastAsia" w:ascii="仿宋" w:hAnsi="仿宋" w:eastAsia="仿宋"/>
          <w:sz w:val="24"/>
        </w:rPr>
        <w:t>1. 场地租赁：根据2022成都全球创新创业交易会-第二届国际区块链创新应用博览会以下会场租赁需求提交场地保障方案，采购人协助在天府国际会议中心完成相关场地租赁诉求，包括:</w:t>
      </w:r>
    </w:p>
    <w:p>
      <w:pPr>
        <w:spacing w:line="400" w:lineRule="exact"/>
        <w:ind w:firstLine="312" w:firstLineChars="130"/>
        <w:rPr>
          <w:rFonts w:ascii="仿宋" w:hAnsi="仿宋" w:eastAsia="仿宋"/>
          <w:sz w:val="24"/>
        </w:rPr>
      </w:pPr>
      <w:r>
        <w:rPr>
          <w:rFonts w:hint="eastAsia" w:ascii="仿宋" w:hAnsi="仿宋" w:eastAsia="仿宋"/>
          <w:sz w:val="24"/>
        </w:rPr>
        <w:t>（1）会场用厅：（1）会场用厅：成都厅（搭建日期：9月13-14日，会期：9月15日上午）、110卧龙厅（搭建日期：9月14日，会期：9月15日下午）、204蜀都厅（搭建日期：9月14-15日，会期：9月16日上午）、105都江堰厅（搭建日期：9月12日，会期：9月13-14日）、107三星堆厅（搭建日期：9月12日，会期：9月13-14日）、108琼海厅（搭建日期：9月16日上午，会期：9月16日下午）、115九寨厅（搭建日期：9月14日，会期：9月15日下午）、四川A、B厅（搭建日期：9月13-14日，会期：9月15-17日）、406兴隆湖厅（搭建日期：9月14日，会期：9月15日下午）。</w:t>
      </w:r>
    </w:p>
    <w:p>
      <w:pPr>
        <w:spacing w:line="400" w:lineRule="exact"/>
        <w:ind w:firstLine="312" w:firstLineChars="130"/>
        <w:rPr>
          <w:rFonts w:ascii="仿宋" w:hAnsi="仿宋" w:eastAsia="仿宋"/>
          <w:sz w:val="24"/>
        </w:rPr>
      </w:pPr>
      <w:r>
        <w:rPr>
          <w:rFonts w:hint="eastAsia" w:ascii="仿宋" w:hAnsi="仿宋" w:eastAsia="仿宋"/>
          <w:sz w:val="24"/>
        </w:rPr>
        <w:t>（2）休息室或工作间：206杜甫草堂（使用日期：9月15-16日）、207天府厅（使用日期：9月15-16日）、114瓦屋山厅（使用日期：9月13-17日）、109自流井厅（使用日期：9月15日下午、9月16日）、114瓦屋山厅（使用日期9月13-16日）、116蒙顶山厅（使用日期：9月15-16日）、112光雾山厅（使用日期：9月15-16日）、111贡嘎山厅（使用日期：9月13-17日）。</w:t>
      </w:r>
    </w:p>
    <w:p>
      <w:pPr>
        <w:spacing w:line="400" w:lineRule="exact"/>
        <w:ind w:firstLine="312" w:firstLineChars="130"/>
        <w:rPr>
          <w:rFonts w:ascii="仿宋" w:hAnsi="仿宋" w:eastAsia="仿宋"/>
          <w:sz w:val="24"/>
        </w:rPr>
      </w:pPr>
      <w:r>
        <w:rPr>
          <w:rFonts w:hint="eastAsia" w:ascii="仿宋" w:hAnsi="仿宋" w:eastAsia="仿宋"/>
          <w:sz w:val="24"/>
        </w:rPr>
        <w:t>（3）公共区域：迎宾大厅（搭建日期：9月13-14日，使用日期：9月15-17日）、南大厅（搭建日期：9月13-14日，使用日期：9月15日上午）、序厅2-2（搭建日期：9月13-14日，使用日期：9月15-17日）、梯步（搭建日期：搭建日期：9月13-14日，使用日期：9月15-17日）。</w:t>
      </w:r>
    </w:p>
    <w:p>
      <w:pPr>
        <w:spacing w:line="400" w:lineRule="exact"/>
        <w:ind w:firstLine="312" w:firstLineChars="130"/>
        <w:rPr>
          <w:rFonts w:ascii="仿宋" w:hAnsi="仿宋" w:eastAsia="仿宋"/>
          <w:sz w:val="24"/>
        </w:rPr>
      </w:pPr>
      <w:r>
        <w:rPr>
          <w:rFonts w:hint="eastAsia" w:ascii="仿宋" w:hAnsi="仿宋" w:eastAsia="仿宋"/>
          <w:sz w:val="24"/>
        </w:rPr>
        <w:t>（4）如上述场地需求及其他要素发生变化，则按照采购方出具的场地变更函（或确认函）进行实际场地租赁。</w:t>
      </w:r>
    </w:p>
    <w:p>
      <w:pPr>
        <w:spacing w:line="400" w:lineRule="exact"/>
        <w:ind w:firstLine="312" w:firstLineChars="130"/>
        <w:rPr>
          <w:rFonts w:ascii="仿宋" w:hAnsi="仿宋" w:eastAsia="仿宋"/>
          <w:sz w:val="24"/>
        </w:rPr>
      </w:pPr>
      <w:r>
        <w:rPr>
          <w:rFonts w:hint="eastAsia" w:ascii="仿宋" w:hAnsi="仿宋" w:eastAsia="仿宋"/>
          <w:sz w:val="24"/>
        </w:rPr>
        <w:t>2.完成大会公共区域氛围营造设计及布置搭建相关工作。</w:t>
      </w:r>
    </w:p>
    <w:p>
      <w:pPr>
        <w:spacing w:line="400" w:lineRule="exact"/>
        <w:ind w:firstLine="312" w:firstLineChars="130"/>
        <w:rPr>
          <w:rFonts w:ascii="仿宋" w:hAnsi="仿宋" w:eastAsia="仿宋"/>
          <w:sz w:val="24"/>
        </w:rPr>
      </w:pPr>
      <w:r>
        <w:rPr>
          <w:rFonts w:hint="eastAsia" w:ascii="仿宋" w:hAnsi="仿宋" w:eastAsia="仿宋"/>
          <w:sz w:val="24"/>
        </w:rPr>
        <w:t>3.完成会期办公场地设备租赁、志愿者人员配备及相关保障工作。</w:t>
      </w:r>
    </w:p>
    <w:p>
      <w:pPr>
        <w:spacing w:line="400" w:lineRule="exact"/>
        <w:ind w:firstLine="312" w:firstLineChars="130"/>
        <w:rPr>
          <w:rFonts w:ascii="仿宋" w:hAnsi="仿宋" w:eastAsia="仿宋"/>
          <w:sz w:val="24"/>
        </w:rPr>
      </w:pPr>
      <w:r>
        <w:rPr>
          <w:rFonts w:hint="eastAsia" w:ascii="仿宋" w:hAnsi="仿宋" w:eastAsia="仿宋"/>
          <w:sz w:val="24"/>
        </w:rPr>
        <w:t>4.完成大会安全保障工作。</w:t>
      </w:r>
    </w:p>
    <w:p>
      <w:pPr>
        <w:spacing w:line="400" w:lineRule="exact"/>
        <w:ind w:firstLine="312" w:firstLineChars="130"/>
        <w:rPr>
          <w:rFonts w:ascii="仿宋" w:hAnsi="仿宋" w:eastAsia="仿宋"/>
          <w:sz w:val="24"/>
        </w:rPr>
      </w:pPr>
      <w:r>
        <w:rPr>
          <w:rFonts w:hint="eastAsia" w:ascii="仿宋" w:hAnsi="仿宋" w:eastAsia="仿宋"/>
          <w:sz w:val="24"/>
        </w:rPr>
        <w:t>5.完成大会疫情防控工作及疫情防控物资配备。</w:t>
      </w:r>
    </w:p>
    <w:p>
      <w:pPr>
        <w:spacing w:line="400" w:lineRule="exact"/>
        <w:ind w:firstLine="312" w:firstLineChars="130"/>
        <w:rPr>
          <w:rFonts w:ascii="仿宋" w:hAnsi="仿宋" w:eastAsia="仿宋"/>
          <w:sz w:val="24"/>
        </w:rPr>
      </w:pPr>
      <w:r>
        <w:rPr>
          <w:rFonts w:hint="eastAsia" w:ascii="仿宋" w:hAnsi="仿宋" w:eastAsia="仿宋"/>
          <w:sz w:val="24"/>
        </w:rPr>
        <w:t>6.完成大会电子版参会手册、车辆出入证（参会总人数约1000人）等物料设计、制作及发放工作。</w:t>
      </w:r>
    </w:p>
    <w:p>
      <w:pPr>
        <w:spacing w:line="400" w:lineRule="exact"/>
        <w:ind w:firstLine="312" w:firstLineChars="130"/>
        <w:rPr>
          <w:rFonts w:ascii="仿宋" w:hAnsi="仿宋" w:eastAsia="仿宋"/>
          <w:sz w:val="24"/>
        </w:rPr>
      </w:pPr>
      <w:r>
        <w:rPr>
          <w:rFonts w:hint="eastAsia" w:ascii="仿宋" w:hAnsi="仿宋" w:eastAsia="仿宋"/>
          <w:sz w:val="24"/>
        </w:rPr>
        <w:t>7.完成大会证件管理、证件设计制作及发放工作。</w:t>
      </w:r>
    </w:p>
    <w:p>
      <w:pPr>
        <w:spacing w:line="400" w:lineRule="exact"/>
        <w:ind w:firstLine="312" w:firstLineChars="130"/>
        <w:rPr>
          <w:rFonts w:ascii="仿宋" w:hAnsi="仿宋" w:eastAsia="仿宋"/>
          <w:sz w:val="24"/>
        </w:rPr>
      </w:pPr>
      <w:r>
        <w:rPr>
          <w:rFonts w:hint="eastAsia" w:ascii="仿宋" w:hAnsi="仿宋" w:eastAsia="仿宋"/>
          <w:sz w:val="24"/>
        </w:rPr>
        <w:t>8.完成50人以内的大会工作人员住宿及餐饮服务，住宿费不高于280元/天/人；餐饮费不高于150元/天/人。</w:t>
      </w:r>
    </w:p>
    <w:p>
      <w:pPr>
        <w:spacing w:line="400" w:lineRule="exact"/>
        <w:ind w:firstLine="312" w:firstLineChars="130"/>
        <w:rPr>
          <w:rFonts w:ascii="仿宋" w:hAnsi="仿宋" w:eastAsia="仿宋"/>
          <w:sz w:val="24"/>
        </w:rPr>
      </w:pPr>
      <w:r>
        <w:rPr>
          <w:rFonts w:hint="eastAsia" w:ascii="仿宋" w:hAnsi="仿宋" w:eastAsia="仿宋"/>
          <w:sz w:val="24"/>
        </w:rPr>
        <w:t>9.完成大会会议代表酒店选址，协助大会各分会活动进行酒店房间调剂服务。</w:t>
      </w:r>
    </w:p>
    <w:p>
      <w:pPr>
        <w:spacing w:line="400" w:lineRule="exact"/>
        <w:ind w:firstLine="312" w:firstLineChars="130"/>
        <w:rPr>
          <w:rFonts w:ascii="仿宋" w:hAnsi="仿宋" w:eastAsia="仿宋"/>
          <w:sz w:val="24"/>
        </w:rPr>
      </w:pPr>
      <w:r>
        <w:rPr>
          <w:rFonts w:hint="eastAsia" w:ascii="仿宋" w:hAnsi="仿宋" w:eastAsia="仿宋"/>
          <w:sz w:val="24"/>
        </w:rPr>
        <w:t>10.供应商为</w:t>
      </w:r>
      <w:r>
        <w:rPr>
          <w:rFonts w:ascii="仿宋" w:hAnsi="仿宋" w:eastAsia="仿宋"/>
          <w:sz w:val="24"/>
        </w:rPr>
        <w:t>本项目配备的服务人员应具有类似</w:t>
      </w:r>
      <w:r>
        <w:rPr>
          <w:rFonts w:hint="eastAsia" w:ascii="仿宋" w:hAnsi="仿宋" w:eastAsia="仿宋"/>
          <w:sz w:val="24"/>
        </w:rPr>
        <w:t>服务</w:t>
      </w:r>
      <w:r>
        <w:rPr>
          <w:rFonts w:ascii="仿宋" w:hAnsi="仿宋" w:eastAsia="仿宋"/>
          <w:sz w:val="24"/>
        </w:rPr>
        <w:t>经验。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86"/>
    <w:rsid w:val="001C5C4A"/>
    <w:rsid w:val="007C5486"/>
    <w:rsid w:val="00AE4C6B"/>
    <w:rsid w:val="00DD4A8A"/>
    <w:rsid w:val="7654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1657</Words>
  <Characters>1841</Characters>
  <Lines>13</Lines>
  <Paragraphs>3</Paragraphs>
  <TotalTime>3</TotalTime>
  <ScaleCrop>false</ScaleCrop>
  <LinksUpToDate>false</LinksUpToDate>
  <CharactersWithSpaces>1843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2022-08-18T06:54:00Z</dcterms:created>
  <dc:creator>Windows User</dc:creator>
  <cp:lastModifiedBy>四川省会议展览业协会</cp:lastModifiedBy>
  <dcterms:modified xsi:type="dcterms:W3CDTF">2022-08-19T07:23:29Z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497DE6A8156742EE80C450D628DC01CA</vt:lpwstr>
  </property>
</Properties>
</file>